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ind w:left="0" w:right="0" w:firstLine="0"/>
        <w:jc w:val="left"/>
        <w:rPr>
          <w:rFonts w:ascii="Century Gothic" w:cs="Century Gothic" w:eastAsia="Century Gothic" w:hAnsi="Century Gothic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360" w:lineRule="auto"/>
        <w:rPr>
          <w:rFonts w:ascii="Century Gothic" w:cs="Century Gothic" w:eastAsia="Century Gothic" w:hAnsi="Century Gothic"/>
          <w:sz w:val="28"/>
          <w:szCs w:val="28"/>
        </w:rPr>
      </w:pPr>
      <w:bookmarkStart w:colFirst="0" w:colLast="0" w:name="_heading=h.dm78wiw9glps" w:id="0"/>
      <w:bookmarkEnd w:id="0"/>
      <w:r w:rsidDel="00000000" w:rsidR="00000000" w:rsidRPr="00000000">
        <w:rPr>
          <w:rFonts w:ascii="Century Gothic" w:cs="Century Gothic" w:eastAsia="Century Gothic" w:hAnsi="Century Gothic"/>
          <w:sz w:val="28"/>
          <w:szCs w:val="28"/>
          <w:rtl w:val="0"/>
        </w:rPr>
        <w:t xml:space="preserve">PLAN CONCERTADO</w:t>
      </w:r>
    </w:p>
    <w:p w:rsidR="00000000" w:rsidDel="00000000" w:rsidP="00000000" w:rsidRDefault="00000000" w:rsidRPr="00000000" w14:paraId="00000003">
      <w:pPr>
        <w:spacing w:after="0" w:line="360" w:lineRule="auto"/>
        <w:jc w:val="center"/>
        <w:rPr>
          <w:rFonts w:ascii="Century Gothic" w:cs="Century Gothic" w:eastAsia="Century Gothic" w:hAnsi="Century Gothic"/>
          <w:b w:val="1"/>
          <w:sz w:val="28"/>
          <w:szCs w:val="28"/>
          <w:u w:val="single"/>
        </w:rPr>
      </w:pPr>
      <w:bookmarkStart w:colFirst="0" w:colLast="0" w:name="_heading=h.gjdgxs" w:id="1"/>
      <w:bookmarkEnd w:id="1"/>
      <w:r w:rsidDel="00000000" w:rsidR="00000000" w:rsidRPr="00000000">
        <w:rPr>
          <w:rFonts w:ascii="Century Gothic" w:cs="Century Gothic" w:eastAsia="Century Gothic" w:hAnsi="Century Gothic"/>
          <w:b w:val="1"/>
          <w:sz w:val="28"/>
          <w:szCs w:val="28"/>
          <w:u w:val="single"/>
          <w:rtl w:val="0"/>
        </w:rPr>
        <w:t xml:space="preserve">TRIMESTRE 1</w:t>
      </w:r>
    </w:p>
    <w:p w:rsidR="00000000" w:rsidDel="00000000" w:rsidP="00000000" w:rsidRDefault="00000000" w:rsidRPr="00000000" w14:paraId="00000004">
      <w:pPr>
        <w:spacing w:after="0" w:line="360" w:lineRule="auto"/>
        <w:jc w:val="center"/>
        <w:rPr>
          <w:rFonts w:ascii="Century Gothic" w:cs="Century Gothic" w:eastAsia="Century Gothic" w:hAnsi="Century Gothic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7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55"/>
        <w:gridCol w:w="1275"/>
        <w:gridCol w:w="426"/>
        <w:gridCol w:w="567"/>
        <w:gridCol w:w="2835"/>
        <w:gridCol w:w="850"/>
        <w:gridCol w:w="2070"/>
        <w:tblGridChange w:id="0">
          <w:tblGrid>
            <w:gridCol w:w="1555"/>
            <w:gridCol w:w="1275"/>
            <w:gridCol w:w="426"/>
            <w:gridCol w:w="567"/>
            <w:gridCol w:w="2835"/>
            <w:gridCol w:w="850"/>
            <w:gridCol w:w="2070"/>
          </w:tblGrid>
        </w:tblGridChange>
      </w:tblGrid>
      <w:tr>
        <w:trPr>
          <w:cantSplit w:val="0"/>
          <w:trHeight w:val="320" w:hRule="atLeast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419"/>
                <w:tab w:val="right" w:leader="none" w:pos="8838"/>
              </w:tabs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PROGRAMA DE FORMACIÓN:</w:t>
            </w:r>
            <w:r w:rsidDel="00000000" w:rsidR="00000000" w:rsidRPr="00000000">
              <w:rPr>
                <w:color w:val="000000"/>
                <w:rtl w:val="0"/>
              </w:rPr>
              <w:t xml:space="preserve">           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419"/>
                <w:tab w:val="right" w:leader="none" w:pos="8838"/>
              </w:tabs>
              <w:spacing w:after="0"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i w:val="1"/>
                <w:color w:val="000000"/>
                <w:rtl w:val="0"/>
              </w:rPr>
              <w:t xml:space="preserve">Tecnólogo en </w:t>
            </w:r>
            <w:r w:rsidDel="00000000" w:rsidR="00000000" w:rsidRPr="00000000">
              <w:rPr>
                <w:i w:val="1"/>
                <w:rtl w:val="0"/>
              </w:rPr>
              <w:t xml:space="preserve">An</w:t>
            </w:r>
            <w:r w:rsidDel="00000000" w:rsidR="00000000" w:rsidRPr="00000000">
              <w:rPr>
                <w:i w:val="1"/>
                <w:color w:val="000000"/>
                <w:rtl w:val="0"/>
              </w:rPr>
              <w:t xml:space="preserve">imación </w:t>
            </w:r>
            <w:r w:rsidDel="00000000" w:rsidR="00000000" w:rsidRPr="00000000">
              <w:rPr>
                <w:i w:val="1"/>
                <w:rtl w:val="0"/>
              </w:rPr>
              <w:t xml:space="preserve">D</w:t>
            </w:r>
            <w:r w:rsidDel="00000000" w:rsidR="00000000" w:rsidRPr="00000000">
              <w:rPr>
                <w:i w:val="1"/>
                <w:color w:val="000000"/>
                <w:rtl w:val="0"/>
              </w:rPr>
              <w:t xml:space="preserve">igital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419"/>
                <w:tab w:val="right" w:leader="none" w:pos="8838"/>
              </w:tabs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FICHA:    </w:t>
            </w:r>
            <w:r w:rsidDel="00000000" w:rsidR="00000000" w:rsidRPr="00000000">
              <w:rPr>
                <w:i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419"/>
                <w:tab w:val="right" w:leader="none" w:pos="8838"/>
              </w:tabs>
              <w:spacing w:after="0"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3346127</w:t>
            </w:r>
          </w:p>
        </w:tc>
      </w:tr>
      <w:tr>
        <w:trPr>
          <w:cantSplit w:val="0"/>
          <w:trHeight w:val="321" w:hRule="atLeast"/>
          <w:tblHeader w:val="0"/>
        </w:trPr>
        <w:tc>
          <w:tcPr>
            <w:tcBorders>
              <w:right w:color="000000" w:space="0" w:sz="0" w:val="nil"/>
            </w:tcBorders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419"/>
                <w:tab w:val="right" w:leader="none" w:pos="8838"/>
              </w:tabs>
              <w:spacing w:after="0" w:line="240" w:lineRule="auto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CENTRO: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419"/>
                <w:tab w:val="right" w:leader="none" w:pos="8838"/>
              </w:tabs>
              <w:spacing w:after="0" w:line="240" w:lineRule="auto"/>
              <w:jc w:val="center"/>
              <w:rPr>
                <w:color w:val="000000"/>
              </w:rPr>
            </w:pPr>
            <w:r w:rsidDel="00000000" w:rsidR="00000000" w:rsidRPr="00000000">
              <w:rPr>
                <w:i w:val="1"/>
                <w:color w:val="000000"/>
                <w:rtl w:val="0"/>
              </w:rPr>
              <w:t xml:space="preserve">Diseño e Innovación Tecnológica Industrial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6" w:hRule="atLeast"/>
          <w:tblHeader w:val="0"/>
        </w:trPr>
        <w:tc>
          <w:tcPr>
            <w:gridSpan w:val="3"/>
            <w:tcBorders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419"/>
                <w:tab w:val="right" w:leader="none" w:pos="8838"/>
              </w:tabs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NOMBRE DEL INSTRUCTOR: </w:t>
            </w:r>
          </w:p>
        </w:tc>
        <w:tc>
          <w:tcPr>
            <w:gridSpan w:val="4"/>
            <w:tcBorders>
              <w:lef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419"/>
                <w:tab w:val="right" w:leader="none" w:pos="8838"/>
              </w:tabs>
              <w:spacing w:after="0" w:line="240" w:lineRule="auto"/>
              <w:jc w:val="center"/>
              <w:rPr>
                <w:i w:val="1"/>
                <w:color w:val="000000"/>
              </w:rPr>
            </w:pPr>
            <w:r w:rsidDel="00000000" w:rsidR="00000000" w:rsidRPr="00000000">
              <w:rPr>
                <w:i w:val="1"/>
                <w:color w:val="000000"/>
                <w:rtl w:val="0"/>
              </w:rPr>
              <w:t xml:space="preserve">Alvaro Cordero López</w:t>
            </w:r>
          </w:p>
        </w:tc>
      </w:tr>
      <w:tr>
        <w:trPr>
          <w:cantSplit w:val="0"/>
          <w:trHeight w:val="434" w:hRule="atLeast"/>
          <w:tblHeader w:val="0"/>
        </w:trPr>
        <w:tc>
          <w:tcPr>
            <w:gridSpan w:val="4"/>
            <w:tcBorders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419"/>
                <w:tab w:val="right" w:leader="none" w:pos="8838"/>
              </w:tabs>
              <w:spacing w:after="0" w:line="240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CIUDAD Y FECHA DE </w:t>
            </w:r>
            <w:r w:rsidDel="00000000" w:rsidR="00000000" w:rsidRPr="00000000">
              <w:rPr>
                <w:b w:val="1"/>
                <w:rtl w:val="0"/>
              </w:rPr>
              <w:t xml:space="preserve">CONCERTACIÓN</w:t>
            </w:r>
            <w:r w:rsidDel="00000000" w:rsidR="00000000" w:rsidRPr="00000000">
              <w:rPr>
                <w:b w:val="1"/>
                <w:color w:val="000000"/>
                <w:rtl w:val="0"/>
              </w:rPr>
              <w:t xml:space="preserve">:                   </w:t>
            </w:r>
          </w:p>
        </w:tc>
        <w:tc>
          <w:tcPr>
            <w:gridSpan w:val="3"/>
            <w:tcBorders>
              <w:lef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419"/>
                <w:tab w:val="right" w:leader="none" w:pos="8838"/>
              </w:tabs>
              <w:spacing w:after="0" w:line="240" w:lineRule="auto"/>
              <w:jc w:val="center"/>
              <w:rPr>
                <w:i w:val="1"/>
                <w:color w:val="000000"/>
              </w:rPr>
            </w:pPr>
            <w:r w:rsidDel="00000000" w:rsidR="00000000" w:rsidRPr="00000000">
              <w:rPr>
                <w:i w:val="1"/>
                <w:color w:val="000000"/>
                <w:rtl w:val="0"/>
              </w:rPr>
              <w:t xml:space="preserve">Dosquebradas, </w:t>
            </w:r>
            <w:r w:rsidDel="00000000" w:rsidR="00000000" w:rsidRPr="00000000">
              <w:rPr>
                <w:i w:val="1"/>
                <w:rtl w:val="0"/>
              </w:rPr>
              <w:t xml:space="preserve">24 </w:t>
            </w:r>
            <w:r w:rsidDel="00000000" w:rsidR="00000000" w:rsidRPr="00000000">
              <w:rPr>
                <w:i w:val="1"/>
                <w:color w:val="000000"/>
                <w:rtl w:val="0"/>
              </w:rPr>
              <w:t xml:space="preserve">de </w:t>
            </w:r>
            <w:r w:rsidDel="00000000" w:rsidR="00000000" w:rsidRPr="00000000">
              <w:rPr>
                <w:i w:val="1"/>
                <w:rtl w:val="0"/>
              </w:rPr>
              <w:t xml:space="preserve">octubre</w:t>
            </w:r>
            <w:r w:rsidDel="00000000" w:rsidR="00000000" w:rsidRPr="00000000">
              <w:rPr>
                <w:i w:val="1"/>
                <w:color w:val="000000"/>
                <w:rtl w:val="0"/>
              </w:rPr>
              <w:t xml:space="preserve"> de 202</w:t>
            </w:r>
            <w:r w:rsidDel="00000000" w:rsidR="00000000" w:rsidRPr="00000000">
              <w:rPr>
                <w:i w:val="1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tabs>
          <w:tab w:val="left" w:leader="none" w:pos="810"/>
        </w:tabs>
        <w:spacing w:after="0" w:line="360" w:lineRule="auto"/>
        <w:rPr>
          <w:rFonts w:ascii="Century Gothic" w:cs="Century Gothic" w:eastAsia="Century Gothic" w:hAnsi="Century Gothic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10"/>
        </w:tabs>
        <w:spacing w:after="0" w:line="360" w:lineRule="auto"/>
        <w:rPr>
          <w:rFonts w:ascii="Century Gothic" w:cs="Century Gothic" w:eastAsia="Century Gothic" w:hAnsi="Century Gothic"/>
          <w:b w:val="1"/>
          <w:color w:val="000000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color w:val="000000"/>
          <w:rtl w:val="0"/>
        </w:rPr>
        <w:t xml:space="preserve">CALENDARIO</w:t>
      </w:r>
    </w:p>
    <w:p w:rsidR="00000000" w:rsidDel="00000000" w:rsidP="00000000" w:rsidRDefault="00000000" w:rsidRPr="00000000" w14:paraId="00000023">
      <w:pPr>
        <w:spacing w:line="360" w:lineRule="auto"/>
        <w:jc w:val="both"/>
        <w:rPr>
          <w:rFonts w:ascii="Century Gothic" w:cs="Century Gothic" w:eastAsia="Century Gothic" w:hAnsi="Century Gothic"/>
          <w:b w:val="1"/>
          <w:color w:val="ff0000"/>
        </w:rPr>
      </w:pP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El trimestre inicia el 9 de octubre y termina el 19 de diciembre de 2025.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10"/>
        </w:tabs>
        <w:spacing w:after="0" w:line="360" w:lineRule="auto"/>
        <w:rPr>
          <w:rFonts w:ascii="Century Gothic" w:cs="Century Gothic" w:eastAsia="Century Gothic" w:hAnsi="Century Gothic"/>
          <w:b w:val="1"/>
          <w:color w:val="000000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color w:val="000000"/>
          <w:rtl w:val="0"/>
        </w:rPr>
        <w:t xml:space="preserve">PROPUESTA DE TRABAJO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10"/>
        </w:tabs>
        <w:spacing w:after="0" w:line="360" w:lineRule="auto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Bienvenidos al desarrollo de este trimestre del programa de formación del tecnólogo en animación digital; La presente plan de trabajo concertado comprende las competencias técnicas </w:t>
      </w:r>
      <w:r w:rsidDel="00000000" w:rsidR="00000000" w:rsidRPr="00000000">
        <w:rPr>
          <w:rFonts w:ascii="Century Gothic" w:cs="Century Gothic" w:eastAsia="Century Gothic" w:hAnsi="Century Gothic"/>
          <w:b w:val="1"/>
          <w:rtl w:val="0"/>
        </w:rPr>
        <w:t xml:space="preserve">Desarrollo del storyboard y Desarrollo del animatic</w:t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, en la que se abordan actividades que le permitirán afianzar los conocimientos adquiridos en el componente formativo de la animación relativos al desarrollo de habilidades a través del lenguaje visual, requerimientos técnicos y artísticos, lenguaje audiovisual y narrativa gráfica.   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10"/>
        </w:tabs>
        <w:spacing w:after="0" w:line="360" w:lineRule="auto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 </w:t>
      </w:r>
    </w:p>
    <w:tbl>
      <w:tblPr>
        <w:tblStyle w:val="Table2"/>
        <w:tblW w:w="9622.0" w:type="dxa"/>
        <w:jc w:val="left"/>
        <w:tblBorders>
          <w:top w:color="808080" w:space="0" w:sz="6" w:val="single"/>
          <w:left w:color="808080" w:space="0" w:sz="6" w:val="single"/>
          <w:bottom w:color="808080" w:space="0" w:sz="6" w:val="single"/>
          <w:right w:color="808080" w:space="0" w:sz="6" w:val="single"/>
          <w:insideH w:color="808080" w:space="0" w:sz="6" w:val="single"/>
          <w:insideV w:color="808080" w:space="0" w:sz="6" w:val="single"/>
        </w:tblBorders>
        <w:tblLayout w:type="fixed"/>
        <w:tblLook w:val="0600"/>
      </w:tblPr>
      <w:tblGrid>
        <w:gridCol w:w="9622"/>
        <w:tblGridChange w:id="0">
          <w:tblGrid>
            <w:gridCol w:w="9622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d9d9" w:val="clear"/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27">
            <w:pPr>
              <w:tabs>
                <w:tab w:val="left" w:leader="none" w:pos="810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Evidencias de aprendizaje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28">
            <w:pPr>
              <w:tabs>
                <w:tab w:val="left" w:leader="none" w:pos="81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Evidencia de conocimiento: 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AA1-EV01. Respuesta a preguntas sobre conceptos del lenguaje visual. 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29">
            <w:pPr>
              <w:tabs>
                <w:tab w:val="left" w:leader="none" w:pos="81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Evidencia de producto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: AA2-EV02. Brief del proyecto animado (cómic análogo/digital). </w:t>
            </w:r>
          </w:p>
        </w:tc>
      </w:tr>
      <w:tr>
        <w:trPr>
          <w:cantSplit w:val="0"/>
          <w:trHeight w:val="39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2A">
            <w:pPr>
              <w:tabs>
                <w:tab w:val="left" w:leader="none" w:pos="81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Evidencia de producto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: AA3-EV03. Motion comic integrada mediante el uso de herramientas TIC.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</w:tcPr>
          <w:p w:rsidR="00000000" w:rsidDel="00000000" w:rsidP="00000000" w:rsidRDefault="00000000" w:rsidRPr="00000000" w14:paraId="0000002B">
            <w:pPr>
              <w:tabs>
                <w:tab w:val="left" w:leader="none" w:pos="81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Evidencia de producto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: AA4-EV04. Un cómic desarrollado mediante técnicas análogas/digitales</w:t>
            </w:r>
          </w:p>
        </w:tc>
      </w:tr>
    </w:tbl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10"/>
        </w:tabs>
        <w:spacing w:after="0" w:line="360" w:lineRule="auto"/>
        <w:rPr>
          <w:rFonts w:ascii="Century Gothic" w:cs="Century Gothic" w:eastAsia="Century Gothic" w:hAnsi="Century Gothic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360" w:lineRule="auto"/>
        <w:rPr>
          <w:rFonts w:ascii="Century Gothic" w:cs="Century Gothic" w:eastAsia="Century Gothic" w:hAnsi="Century Gothic"/>
          <w:b w:val="1"/>
          <w:color w:val="00000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10"/>
        </w:tabs>
        <w:spacing w:after="0" w:line="360" w:lineRule="auto"/>
        <w:rPr>
          <w:rFonts w:ascii="Century Gothic" w:cs="Century Gothic" w:eastAsia="Century Gothic" w:hAnsi="Century Gothic"/>
          <w:b w:val="1"/>
          <w:color w:val="000000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color w:val="000000"/>
          <w:rtl w:val="0"/>
        </w:rPr>
        <w:t xml:space="preserve">EVALUACIÓN</w:t>
      </w:r>
    </w:p>
    <w:p w:rsidR="00000000" w:rsidDel="00000000" w:rsidP="00000000" w:rsidRDefault="00000000" w:rsidRPr="00000000" w14:paraId="0000002F">
      <w:pPr>
        <w:tabs>
          <w:tab w:val="left" w:leader="none" w:pos="810"/>
        </w:tabs>
        <w:spacing w:after="0" w:line="360" w:lineRule="auto"/>
        <w:rPr>
          <w:rFonts w:ascii="Century Gothic" w:cs="Century Gothic" w:eastAsia="Century Gothic" w:hAnsi="Century Goth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360" w:lineRule="auto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Recuerde que la evaluación es permanente, actitudes y aptitudes son apreciadas cada vez dentro de la evaluación formativa. Esto puede afectar directamente la evaluación de desempeño total.</w:t>
      </w:r>
    </w:p>
    <w:p w:rsidR="00000000" w:rsidDel="00000000" w:rsidP="00000000" w:rsidRDefault="00000000" w:rsidRPr="00000000" w14:paraId="00000031">
      <w:pPr>
        <w:spacing w:after="0" w:line="360" w:lineRule="auto"/>
        <w:jc w:val="both"/>
        <w:rPr>
          <w:rFonts w:ascii="Century Gothic" w:cs="Century Gothic" w:eastAsia="Century Gothic" w:hAnsi="Century Gothic"/>
          <w:b w:val="1"/>
          <w:color w:val="ff0000"/>
        </w:rPr>
      </w:pP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Tabla 1. PLAN CONCERTADO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360" w:lineRule="auto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tl w:val="0"/>
        </w:rPr>
      </w:r>
    </w:p>
    <w:tbl>
      <w:tblPr>
        <w:tblStyle w:val="Table3"/>
        <w:tblpPr w:leftFromText="180" w:rightFromText="180" w:topFromText="180" w:bottomFromText="180" w:vertAnchor="text" w:horzAnchor="text" w:tblpX="20" w:tblpY="0"/>
        <w:tblW w:w="9525.0" w:type="dxa"/>
        <w:jc w:val="left"/>
        <w:tblBorders>
          <w:top w:color="14967c" w:space="0" w:sz="8" w:val="single"/>
          <w:left w:color="14967c" w:space="0" w:sz="8" w:val="single"/>
          <w:bottom w:color="14967c" w:space="0" w:sz="8" w:val="single"/>
          <w:right w:color="14967c" w:space="0" w:sz="8" w:val="single"/>
          <w:insideH w:color="14967c" w:space="0" w:sz="8" w:val="single"/>
          <w:insideV w:color="14967c" w:space="0" w:sz="8" w:val="single"/>
        </w:tblBorders>
        <w:tblLayout w:type="fixed"/>
        <w:tblLook w:val="0400"/>
      </w:tblPr>
      <w:tblGrid>
        <w:gridCol w:w="2490"/>
        <w:gridCol w:w="345"/>
        <w:gridCol w:w="270"/>
        <w:gridCol w:w="4530"/>
        <w:gridCol w:w="420"/>
        <w:gridCol w:w="420"/>
        <w:gridCol w:w="1050"/>
        <w:tblGridChange w:id="0">
          <w:tblGrid>
            <w:gridCol w:w="2490"/>
            <w:gridCol w:w="345"/>
            <w:gridCol w:w="270"/>
            <w:gridCol w:w="4530"/>
            <w:gridCol w:w="420"/>
            <w:gridCol w:w="420"/>
            <w:gridCol w:w="105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COMPETENCIA:</w:t>
            </w:r>
          </w:p>
        </w:tc>
        <w:tc>
          <w:tcPr>
            <w:gridSpan w:val="6"/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jc w:val="both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rtl w:val="0"/>
              </w:rPr>
              <w:t xml:space="preserve">Desarrollo del storyboard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vMerge w:val="restart"/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Resultados de aprendizaje</w:t>
            </w:r>
          </w:p>
        </w:tc>
        <w:tc>
          <w:tcPr>
            <w:gridSpan w:val="2"/>
            <w:vMerge w:val="restart"/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Actividad por desarrollar</w:t>
            </w:r>
          </w:p>
        </w:tc>
        <w:tc>
          <w:tcPr>
            <w:gridSpan w:val="2"/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Forma de Entrega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Fecha de entrega</w:t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gridSpan w:val="2"/>
            <w:vMerge w:val="continue"/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D</w:t>
            </w:r>
          </w:p>
        </w:tc>
        <w:tc>
          <w:tcPr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</w:t>
            </w:r>
          </w:p>
        </w:tc>
        <w:tc>
          <w:tcPr>
            <w:vMerge w:val="continue"/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gridSpan w:val="2"/>
            <w:vMerge w:val="restart"/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rPr>
                <w:rFonts w:ascii="Arial" w:cs="Arial" w:eastAsia="Arial" w:hAnsi="Arial"/>
                <w:i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18"/>
                <w:szCs w:val="18"/>
                <w:highlight w:val="white"/>
                <w:rtl w:val="0"/>
              </w:rPr>
              <w:t xml:space="preserve">RA1. Planear el proyecto de acuerdo con los requerimientos</w:t>
            </w:r>
          </w:p>
        </w:tc>
        <w:tc>
          <w:tcPr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jc w:val="center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AA1. Apropiar conceptos de lenguaje visual de acuerdo con el producto animado.</w:t>
            </w:r>
          </w:p>
        </w:tc>
        <w:tc>
          <w:tcPr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X</w:t>
            </w:r>
          </w:p>
        </w:tc>
        <w:tc>
          <w:tcPr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spacing w:after="0" w:line="240" w:lineRule="auto"/>
              <w:jc w:val="center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jc w:val="center"/>
              <w:rPr>
                <w:b w:val="1"/>
                <w:i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i w:val="1"/>
                <w:sz w:val="16"/>
                <w:szCs w:val="16"/>
                <w:rtl w:val="0"/>
              </w:rPr>
              <w:t xml:space="preserve">12 diciembre 2025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gridSpan w:val="2"/>
            <w:vMerge w:val="continue"/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i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spacing w:after="0" w:line="240" w:lineRule="auto"/>
              <w:jc w:val="center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AA2. Identificar los requerimientos técnicos y artísticos de acuerdo con el alcance del proyecto animado (comic análogo).</w:t>
            </w:r>
          </w:p>
        </w:tc>
        <w:tc>
          <w:tcPr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spacing w:after="0" w:line="240" w:lineRule="auto"/>
              <w:jc w:val="center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X</w:t>
            </w:r>
          </w:p>
        </w:tc>
        <w:tc>
          <w:tcPr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spacing w:after="0" w:line="240" w:lineRule="auto"/>
              <w:jc w:val="center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spacing w:after="0" w:line="240" w:lineRule="auto"/>
              <w:jc w:val="center"/>
              <w:rPr>
                <w:b w:val="1"/>
                <w:i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i w:val="1"/>
                <w:sz w:val="16"/>
                <w:szCs w:val="16"/>
                <w:rtl w:val="0"/>
              </w:rPr>
              <w:t xml:space="preserve">27 noviembre 2025</w:t>
            </w:r>
          </w:p>
        </w:tc>
      </w:tr>
    </w:tbl>
    <w:p w:rsidR="00000000" w:rsidDel="00000000" w:rsidP="00000000" w:rsidRDefault="00000000" w:rsidRPr="00000000" w14:paraId="00000056">
      <w:pPr>
        <w:spacing w:after="0" w:line="360" w:lineRule="auto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tl w:val="0"/>
        </w:rPr>
      </w:r>
    </w:p>
    <w:tbl>
      <w:tblPr>
        <w:tblStyle w:val="Table4"/>
        <w:tblpPr w:leftFromText="180" w:rightFromText="180" w:topFromText="180" w:bottomFromText="180" w:vertAnchor="text" w:horzAnchor="text" w:tblpX="0" w:tblpY="0"/>
        <w:tblW w:w="9630.0" w:type="dxa"/>
        <w:jc w:val="left"/>
        <w:tblBorders>
          <w:top w:color="14967c" w:space="0" w:sz="8" w:val="single"/>
          <w:left w:color="14967c" w:space="0" w:sz="8" w:val="single"/>
          <w:bottom w:color="14967c" w:space="0" w:sz="8" w:val="single"/>
          <w:right w:color="14967c" w:space="0" w:sz="8" w:val="single"/>
          <w:insideH w:color="14967c" w:space="0" w:sz="8" w:val="single"/>
          <w:insideV w:color="14967c" w:space="0" w:sz="8" w:val="single"/>
        </w:tblBorders>
        <w:tblLayout w:type="fixed"/>
        <w:tblLook w:val="0400"/>
      </w:tblPr>
      <w:tblGrid>
        <w:gridCol w:w="2685"/>
        <w:gridCol w:w="105"/>
        <w:gridCol w:w="375"/>
        <w:gridCol w:w="4530"/>
        <w:gridCol w:w="450"/>
        <w:gridCol w:w="397.5"/>
        <w:gridCol w:w="1087.5"/>
        <w:tblGridChange w:id="0">
          <w:tblGrid>
            <w:gridCol w:w="2685"/>
            <w:gridCol w:w="105"/>
            <w:gridCol w:w="375"/>
            <w:gridCol w:w="4530"/>
            <w:gridCol w:w="450"/>
            <w:gridCol w:w="397.5"/>
            <w:gridCol w:w="1087.5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COMPETENCIA:</w:t>
            </w:r>
          </w:p>
        </w:tc>
        <w:tc>
          <w:tcPr>
            <w:gridSpan w:val="6"/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leader="none" w:pos="810"/>
              </w:tabs>
              <w:spacing w:after="0" w:line="240" w:lineRule="auto"/>
              <w:jc w:val="both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rtl w:val="0"/>
              </w:rPr>
              <w:t xml:space="preserve">Desarrollo del animatic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gridSpan w:val="2"/>
            <w:vMerge w:val="restart"/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Resultados de aprendizaje</w:t>
            </w:r>
          </w:p>
        </w:tc>
        <w:tc>
          <w:tcPr>
            <w:gridSpan w:val="2"/>
            <w:vMerge w:val="restart"/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ind w:left="-270" w:firstLine="0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Actividad por desarrollar</w:t>
            </w:r>
          </w:p>
        </w:tc>
        <w:tc>
          <w:tcPr>
            <w:gridSpan w:val="2"/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Forma de Entrega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Fecha de entrega</w:t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gridSpan w:val="2"/>
            <w:vMerge w:val="continue"/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D</w:t>
            </w:r>
          </w:p>
        </w:tc>
        <w:tc>
          <w:tcPr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</w:t>
            </w:r>
          </w:p>
        </w:tc>
        <w:tc>
          <w:tcPr>
            <w:vMerge w:val="continue"/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gridSpan w:val="2"/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spacing w:after="0" w:line="240" w:lineRule="auto"/>
              <w:rPr>
                <w:rFonts w:ascii="Arial" w:cs="Arial" w:eastAsia="Arial" w:hAnsi="Arial"/>
                <w:i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18"/>
                <w:szCs w:val="18"/>
                <w:highlight w:val="white"/>
                <w:rtl w:val="0"/>
              </w:rPr>
              <w:t xml:space="preserve">RA1. Analizar el storyboard de acuerdo con los parámetros del guion técnico.</w:t>
            </w:r>
          </w:p>
        </w:tc>
        <w:tc>
          <w:tcPr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spacing w:after="0" w:line="240" w:lineRule="auto"/>
              <w:jc w:val="center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spacing w:after="0" w:line="240" w:lineRule="auto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AA3. Identificar el lenguaje audiovisual a partir de los distintos elementos compositivos.</w:t>
            </w:r>
          </w:p>
        </w:tc>
        <w:tc>
          <w:tcPr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center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X</w:t>
            </w:r>
          </w:p>
        </w:tc>
        <w:tc>
          <w:tcPr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spacing w:after="0" w:line="240" w:lineRule="auto"/>
              <w:jc w:val="center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spacing w:after="0" w:line="240" w:lineRule="auto"/>
              <w:jc w:val="center"/>
              <w:rPr>
                <w:b w:val="1"/>
                <w:i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i w:val="1"/>
                <w:sz w:val="16"/>
                <w:szCs w:val="16"/>
                <w:rtl w:val="0"/>
              </w:rPr>
              <w:t xml:space="preserve">27 noviembre 2025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gridSpan w:val="2"/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spacing w:after="0" w:line="240" w:lineRule="auto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RA2. Establecer tiempos a los planos del storyboard según el guion técnico.</w:t>
            </w:r>
          </w:p>
        </w:tc>
        <w:tc>
          <w:tcPr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spacing w:after="0" w:line="240" w:lineRule="auto"/>
              <w:jc w:val="center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spacing w:after="0" w:line="240" w:lineRule="auto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AA4. Organizar los componentes de la narrativa gráfica teniendo en cuenta la producción animada (comic análogo).</w:t>
            </w:r>
          </w:p>
        </w:tc>
        <w:tc>
          <w:tcPr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center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X</w:t>
            </w:r>
          </w:p>
        </w:tc>
        <w:tc>
          <w:tcPr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spacing w:after="0" w:line="240" w:lineRule="auto"/>
              <w:jc w:val="center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14967c" w:space="0" w:sz="8" w:val="single"/>
              <w:left w:color="14967c" w:space="0" w:sz="8" w:val="single"/>
              <w:bottom w:color="14967c" w:space="0" w:sz="8" w:val="single"/>
              <w:right w:color="14967c" w:space="0" w:sz="8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spacing w:after="0" w:line="240" w:lineRule="auto"/>
              <w:jc w:val="center"/>
              <w:rPr>
                <w:b w:val="1"/>
                <w:i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i w:val="1"/>
                <w:sz w:val="16"/>
                <w:szCs w:val="16"/>
                <w:rtl w:val="0"/>
              </w:rPr>
              <w:t xml:space="preserve">12 diciembre 2025</w:t>
            </w:r>
          </w:p>
        </w:tc>
      </w:tr>
    </w:tbl>
    <w:p w:rsidR="00000000" w:rsidDel="00000000" w:rsidP="00000000" w:rsidRDefault="00000000" w:rsidRPr="00000000" w14:paraId="000000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10"/>
        </w:tabs>
        <w:spacing w:after="0" w:line="360" w:lineRule="auto"/>
        <w:rPr>
          <w:rFonts w:ascii="Century Gothic" w:cs="Century Gothic" w:eastAsia="Century Gothic" w:hAnsi="Century Gothic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after="200" w:line="360" w:lineRule="auto"/>
        <w:jc w:val="right"/>
        <w:rPr>
          <w:rFonts w:ascii="Century Gothic" w:cs="Century Gothic" w:eastAsia="Century Gothic" w:hAnsi="Century Gothic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pgSz w:h="15840" w:w="12240" w:orient="portrait"/>
      <w:pgMar w:bottom="1418" w:top="1779" w:left="1560" w:right="1183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spacing w:after="0" w:line="240" w:lineRule="auto"/>
      <w:jc w:val="center"/>
      <w:rPr>
        <w:color w:val="000000"/>
        <w:sz w:val="16"/>
        <w:szCs w:val="16"/>
      </w:rPr>
    </w:pPr>
    <w:r w:rsidDel="00000000" w:rsidR="00000000" w:rsidRPr="00000000">
      <w:rPr>
        <w:color w:val="000000"/>
        <w:sz w:val="16"/>
        <w:szCs w:val="16"/>
        <w:rtl w:val="0"/>
      </w:rPr>
      <w:t xml:space="preserve">CONTENIDOS DIGITALES</w:t>
    </w:r>
  </w:p>
  <w:p w:rsidR="00000000" w:rsidDel="00000000" w:rsidP="00000000" w:rsidRDefault="00000000" w:rsidRPr="00000000" w14:paraId="00000082">
    <w:pPr>
      <w:spacing w:after="0" w:line="240" w:lineRule="auto"/>
      <w:jc w:val="center"/>
      <w:rPr>
        <w:color w:val="000000"/>
        <w:sz w:val="16"/>
        <w:szCs w:val="16"/>
      </w:rPr>
    </w:pPr>
    <w:r w:rsidDel="00000000" w:rsidR="00000000" w:rsidRPr="00000000">
      <w:rPr>
        <w:color w:val="000000"/>
        <w:sz w:val="16"/>
        <w:szCs w:val="16"/>
        <w:rtl w:val="0"/>
      </w:rPr>
      <w:t xml:space="preserve">SENA CDITI Dosquebradas.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jc w:val="center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2660674</wp:posOffset>
          </wp:positionH>
          <wp:positionV relativeFrom="paragraph">
            <wp:posOffset>-98861</wp:posOffset>
          </wp:positionV>
          <wp:extent cx="709246" cy="668820"/>
          <wp:effectExtent b="0" l="0" r="0" t="0"/>
          <wp:wrapNone/>
          <wp:docPr descr="Icono&#10;&#10;Descripción generada automáticamente" id="29" name="image1.png"/>
          <a:graphic>
            <a:graphicData uri="http://schemas.openxmlformats.org/drawingml/2006/picture">
              <pic:pic>
                <pic:nvPicPr>
                  <pic:cNvPr descr="Icono&#10;&#10;Descripción generada automáticamente" id="0" name="image1.png"/>
                  <pic:cNvPicPr preferRelativeResize="0"/>
                </pic:nvPicPr>
                <pic:blipFill>
                  <a:blip r:embed="rId1"/>
                  <a:srcRect b="14876" l="8624" r="18926" t="5581"/>
                  <a:stretch>
                    <a:fillRect/>
                  </a:stretch>
                </pic:blipFill>
                <pic:spPr>
                  <a:xfrm>
                    <a:off x="0" y="0"/>
                    <a:ext cx="709246" cy="66882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7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jc w:val="right"/>
      <w:rPr>
        <w:color w:val="000000"/>
      </w:rPr>
    </w:pPr>
    <w:r w:rsidDel="00000000" w:rsidR="00000000" w:rsidRPr="00000000">
      <w:rPr>
        <w:color w:val="000000"/>
        <w:rtl w:val="0"/>
      </w:rPr>
      <w:t xml:space="preserve">Plan concertado 1 trimestre</w:t>
    </w:r>
  </w:p>
  <w:p w:rsidR="00000000" w:rsidDel="00000000" w:rsidP="00000000" w:rsidRDefault="00000000" w:rsidRPr="00000000" w14:paraId="0000007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  <w:tab w:val="right" w:leader="none" w:pos="8413"/>
      </w:tabs>
      <w:spacing w:after="0" w:line="240" w:lineRule="auto"/>
      <w:ind w:left="-1134" w:firstLine="0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ES_tradn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line="360" w:lineRule="auto"/>
      <w:jc w:val="center"/>
    </w:pPr>
    <w:rPr>
      <w:b w:val="1"/>
      <w:color w:val="262626"/>
      <w:sz w:val="28"/>
      <w:szCs w:val="28"/>
    </w:rPr>
  </w:style>
  <w:style w:type="paragraph" w:styleId="Heading2">
    <w:name w:val="heading 2"/>
    <w:basedOn w:val="Normal"/>
    <w:next w:val="Normal"/>
    <w:pPr>
      <w:spacing w:line="240" w:lineRule="auto"/>
      <w:jc w:val="center"/>
    </w:pPr>
    <w:rPr>
      <w:color w:val="2626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entury Gothic" w:cs="Century Gothic" w:eastAsia="Century Gothic" w:hAnsi="Century Gothic"/>
      <w:b w:val="1"/>
      <w:color w:val="052f6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NormalTable0" w:customStyle="1">
    <w:name w:val="Normal Table0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Listamulticolor-nfasis11" w:customStyle="1">
    <w:name w:val="Lista multicolor - Énfasis 11"/>
    <w:basedOn w:val="Normal"/>
    <w:uiPriority w:val="34"/>
    <w:qFormat w:val="1"/>
    <w:pPr>
      <w:ind w:left="720"/>
      <w:contextualSpacing w:val="1"/>
    </w:pPr>
  </w:style>
  <w:style w:type="paragraph" w:styleId="Encabezado">
    <w:name w:val="header"/>
    <w:basedOn w:val="Normal"/>
    <w:link w:val="EncabezadoCar"/>
    <w:unhideWhenUsed w:val="1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 w:val="1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pPr>
      <w:spacing w:after="0" w:line="240" w:lineRule="auto"/>
    </w:pPr>
    <w:rPr>
      <w:rFonts w:ascii="Lucida Grande" w:cs="Lucida Grande" w:hAnsi="Lucida Grande"/>
      <w:sz w:val="18"/>
      <w:szCs w:val="18"/>
    </w:rPr>
  </w:style>
  <w:style w:type="character" w:styleId="TextodegloboCar" w:customStyle="1">
    <w:name w:val="Texto de globo Car"/>
    <w:link w:val="Textodeglobo"/>
    <w:uiPriority w:val="99"/>
    <w:semiHidden w:val="1"/>
    <w:rPr>
      <w:rFonts w:ascii="Lucida Grande" w:cs="Lucida Grande" w:hAnsi="Lucida Grande"/>
      <w:sz w:val="18"/>
      <w:szCs w:val="18"/>
    </w:rPr>
  </w:style>
  <w:style w:type="character" w:styleId="EncabezadoCar1" w:customStyle="1">
    <w:name w:val="Encabezado Car1"/>
    <w:rPr>
      <w:rFonts w:ascii="Calibri" w:eastAsia="Calibri" w:hAnsi="Calibri"/>
      <w:sz w:val="22"/>
      <w:szCs w:val="22"/>
      <w:lang w:eastAsia="ar-SA"/>
    </w:rPr>
  </w:style>
  <w:style w:type="character" w:styleId="Ttulo1Car" w:customStyle="1">
    <w:name w:val="Título 1 Car"/>
    <w:link w:val="Ttulo1"/>
    <w:uiPriority w:val="9"/>
    <w:rPr>
      <w:rFonts w:cs="Arial"/>
      <w:b w:val="1"/>
      <w:color w:val="262626"/>
      <w:sz w:val="28"/>
      <w:szCs w:val="24"/>
      <w:lang w:eastAsia="en-US"/>
    </w:rPr>
  </w:style>
  <w:style w:type="character" w:styleId="Ttulo2Car" w:customStyle="1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 w:val="1"/>
    <w:pPr>
      <w:ind w:left="720"/>
      <w:contextualSpacing w:val="1"/>
    </w:pPr>
    <w:rPr>
      <w:rFonts w:asciiTheme="minorHAnsi" w:cstheme="minorBidi" w:eastAsiaTheme="minorHAnsi" w:hAnsiTheme="minorHAnsi"/>
    </w:rPr>
  </w:style>
  <w:style w:type="character" w:styleId="PrrafodelistaCar" w:customStyle="1">
    <w:name w:val="Párrafo de lista Car"/>
    <w:link w:val="Prrafodelista"/>
    <w:uiPriority w:val="34"/>
    <w:rPr>
      <w:rFonts w:asciiTheme="minorHAnsi" w:cstheme="minorBidi" w:eastAsiaTheme="minorHAnsi" w:hAnsiTheme="minorHAnsi"/>
      <w:sz w:val="22"/>
      <w:szCs w:val="22"/>
      <w:lang w:eastAsia="en-US"/>
    </w:rPr>
  </w:style>
  <w:style w:type="numbering" w:styleId="Estilo1" w:customStyle="1">
    <w:name w:val="Estilo1"/>
    <w:uiPriority w:val="99"/>
  </w:style>
  <w:style w:type="paragraph" w:styleId="TtuloTDC">
    <w:name w:val="TOC Heading"/>
    <w:basedOn w:val="Ttulo1"/>
    <w:next w:val="Normal"/>
    <w:uiPriority w:val="39"/>
    <w:unhideWhenUsed w:val="1"/>
    <w:qFormat w:val="1"/>
    <w:pPr>
      <w:keepNext w:val="1"/>
      <w:keepLines w:val="1"/>
      <w:spacing w:after="0" w:before="240" w:line="259" w:lineRule="auto"/>
      <w:jc w:val="left"/>
      <w:outlineLvl w:val="9"/>
    </w:pPr>
    <w:rPr>
      <w:rFonts w:asciiTheme="majorHAnsi" w:cstheme="majorBidi" w:eastAsiaTheme="majorEastAsia" w:hAnsiTheme="majorHAnsi"/>
      <w:b w:val="0"/>
      <w:color w:val="032348" w:themeColor="accent1" w:themeShade="0000BF"/>
      <w:sz w:val="32"/>
      <w:szCs w:val="32"/>
      <w:lang w:eastAsia="es-CO"/>
    </w:rPr>
  </w:style>
  <w:style w:type="paragraph" w:styleId="TDC1">
    <w:name w:val="toc 1"/>
    <w:basedOn w:val="Normal"/>
    <w:next w:val="Normal"/>
    <w:autoRedefine w:val="1"/>
    <w:uiPriority w:val="39"/>
    <w:unhideWhenUsed w:val="1"/>
    <w:pPr>
      <w:spacing w:after="100"/>
    </w:pPr>
  </w:style>
  <w:style w:type="paragraph" w:styleId="TDC2">
    <w:name w:val="toc 2"/>
    <w:basedOn w:val="Normal"/>
    <w:next w:val="Normal"/>
    <w:autoRedefine w:val="1"/>
    <w:uiPriority w:val="39"/>
    <w:unhideWhenUsed w:val="1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 w:val="1"/>
    <w:rPr>
      <w:color w:val="0d2e46" w:themeColor="hyperlink"/>
      <w:u w:val="single"/>
    </w:rPr>
  </w:style>
  <w:style w:type="table" w:styleId="Tabladecuadrcula4-nfasis11" w:customStyle="1">
    <w:name w:val="Tabla de cuadrícula 4 - Énfasis 11"/>
    <w:basedOn w:val="Tablanormal"/>
    <w:uiPriority w:val="49"/>
    <w:tblPr>
      <w:tblStyleRowBandSize w:val="1"/>
      <w:tblStyleColBandSize w:val="1"/>
      <w:tblBorders>
        <w:top w:color="167af3" w:space="0" w:sz="4" w:themeColor="accent1" w:themeTint="000099" w:val="single"/>
        <w:left w:color="167af3" w:space="0" w:sz="4" w:themeColor="accent1" w:themeTint="000099" w:val="single"/>
        <w:bottom w:color="167af3" w:space="0" w:sz="4" w:themeColor="accent1" w:themeTint="000099" w:val="single"/>
        <w:right w:color="167af3" w:space="0" w:sz="4" w:themeColor="accent1" w:themeTint="000099" w:val="single"/>
        <w:insideH w:color="167af3" w:space="0" w:sz="4" w:themeColor="accent1" w:themeTint="000099" w:val="single"/>
        <w:insideV w:color="167af3" w:space="0" w:sz="4" w:themeColor="accent1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052f61" w:space="0" w:sz="4" w:themeColor="accent1" w:val="single"/>
          <w:left w:color="052f61" w:space="0" w:sz="4" w:themeColor="accent1" w:val="single"/>
          <w:bottom w:color="052f61" w:space="0" w:sz="4" w:themeColor="accent1" w:val="single"/>
          <w:right w:color="052f61" w:space="0" w:sz="4" w:themeColor="accent1" w:val="single"/>
          <w:insideH w:space="0" w:sz="0" w:val="nil"/>
          <w:insideV w:space="0" w:sz="0" w:val="nil"/>
        </w:tcBorders>
        <w:shd w:color="auto" w:fill="052f61" w:themeFill="accent1" w:val="clear"/>
      </w:tcPr>
    </w:tblStylePr>
    <w:tblStylePr w:type="lastRow">
      <w:rPr>
        <w:b w:val="1"/>
        <w:bCs w:val="1"/>
      </w:rPr>
      <w:tblPr/>
      <w:tcPr>
        <w:tcBorders>
          <w:top w:color="052f61" w:space="0" w:sz="4" w:themeColor="accent1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1d2fb" w:themeFill="accent1" w:themeFillTint="000033" w:val="clear"/>
      </w:tcPr>
    </w:tblStylePr>
    <w:tblStylePr w:type="band1Horz">
      <w:tblPr/>
      <w:tcPr>
        <w:shd w:color="auto" w:fill="b1d2fb" w:themeFill="accent1" w:themeFillTint="000033" w:val="clear"/>
      </w:tcPr>
    </w:tblStylePr>
  </w:style>
  <w:style w:type="table" w:styleId="Tablaconcuadrcula">
    <w:name w:val="Table Grid"/>
    <w:basedOn w:val="Tablanormal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Refdecomentario">
    <w:name w:val="annotation reference"/>
    <w:basedOn w:val="Fuentedeprrafopredeter"/>
    <w:uiPriority w:val="99"/>
    <w:semiHidden w:val="1"/>
    <w:unhideWhenUsed w:val="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Pr>
      <w:b w:val="1"/>
      <w:bCs w:val="1"/>
      <w:lang w:eastAsia="en-US"/>
    </w:rPr>
  </w:style>
  <w:style w:type="paragraph" w:styleId="Sinespaciado">
    <w:name w:val="No Spacing"/>
    <w:link w:val="SinespaciadoCar"/>
    <w:uiPriority w:val="1"/>
    <w:qFormat w:val="1"/>
    <w:rPr>
      <w:rFonts w:asciiTheme="minorHAnsi" w:cstheme="minorBidi" w:eastAsiaTheme="minorEastAsia" w:hAnsiTheme="minorHAnsi"/>
    </w:rPr>
  </w:style>
  <w:style w:type="character" w:styleId="SinespaciadoCar" w:customStyle="1">
    <w:name w:val="Sin espaciado Car"/>
    <w:basedOn w:val="Fuentedeprrafopredeter"/>
    <w:link w:val="Sinespaciado"/>
    <w:uiPriority w:val="1"/>
    <w:rPr>
      <w:rFonts w:asciiTheme="minorHAnsi" w:cstheme="minorBidi" w:eastAsiaTheme="minorEastAsia" w:hAnsiTheme="minorHAnsi"/>
      <w:sz w:val="22"/>
      <w:szCs w:val="22"/>
      <w:lang w:eastAsia="es-CO"/>
    </w:rPr>
  </w:style>
  <w:style w:type="character" w:styleId="Ttulo3Car" w:customStyle="1">
    <w:name w:val="Título 3 Car"/>
    <w:basedOn w:val="Fuentedeprrafopredeter"/>
    <w:link w:val="Ttulo3"/>
    <w:uiPriority w:val="9"/>
    <w:rPr>
      <w:rFonts w:asciiTheme="majorHAnsi" w:cstheme="majorBidi" w:eastAsiaTheme="majorEastAsia" w:hAnsiTheme="majorHAnsi"/>
      <w:b w:val="1"/>
      <w:bCs w:val="1"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 w:val="1"/>
    <w:uiPriority w:val="39"/>
    <w:unhideWhenUsed w:val="1"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 w:val="1"/>
    <w:rPr>
      <w:lang w:eastAsia="en-US"/>
    </w:rPr>
  </w:style>
  <w:style w:type="character" w:styleId="Refdenotaalpie">
    <w:name w:val="footnote reference"/>
    <w:basedOn w:val="Fuentedeprrafopredeter"/>
    <w:uiPriority w:val="99"/>
    <w:semiHidden w:val="1"/>
    <w:unhideWhenUsed w:val="1"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color="14967c" w:space="0" w:sz="8" w:themeColor="accent3" w:val="single"/>
        <w:left w:color="14967c" w:space="0" w:sz="8" w:themeColor="accent3" w:val="single"/>
        <w:bottom w:color="14967c" w:space="0" w:sz="8" w:themeColor="accent3" w:val="single"/>
        <w:right w:color="14967c" w:space="0" w:sz="8" w:themeColor="accent3" w:val="single"/>
        <w:insideH w:color="14967c" w:space="0" w:sz="8" w:themeColor="accent3" w:val="single"/>
        <w:insideV w:color="14967c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14967c" w:space="0" w:sz="8" w:themeColor="accent3" w:val="single"/>
          <w:left w:color="14967c" w:space="0" w:sz="8" w:themeColor="accent3" w:val="single"/>
          <w:bottom w:color="14967c" w:space="0" w:sz="18" w:themeColor="accent3" w:val="single"/>
          <w:right w:color="14967c" w:space="0" w:sz="8" w:themeColor="accent3" w:val="single"/>
          <w:insideH w:space="0" w:sz="0" w:val="nil"/>
          <w:insideV w:color="14967c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14967c" w:space="0" w:sz="6" w:themeColor="accent3" w:val="double"/>
          <w:left w:color="14967c" w:space="0" w:sz="8" w:themeColor="accent3" w:val="single"/>
          <w:bottom w:color="14967c" w:space="0" w:sz="8" w:themeColor="accent3" w:val="single"/>
          <w:right w:color="14967c" w:space="0" w:sz="8" w:themeColor="accent3" w:val="single"/>
          <w:insideH w:space="0" w:sz="0" w:val="nil"/>
          <w:insideV w:color="14967c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14967c" w:space="0" w:sz="8" w:themeColor="accent3" w:val="single"/>
          <w:left w:color="14967c" w:space="0" w:sz="8" w:themeColor="accent3" w:val="single"/>
          <w:bottom w:color="14967c" w:space="0" w:sz="8" w:themeColor="accent3" w:val="single"/>
          <w:right w:color="14967c" w:space="0" w:sz="8" w:themeColor="accent3" w:val="single"/>
        </w:tcBorders>
      </w:tcPr>
    </w:tblStylePr>
    <w:tblStylePr w:type="band1Vert">
      <w:tblPr/>
      <w:tcPr>
        <w:tcBorders>
          <w:top w:color="14967c" w:space="0" w:sz="8" w:themeColor="accent3" w:val="single"/>
          <w:left w:color="14967c" w:space="0" w:sz="8" w:themeColor="accent3" w:val="single"/>
          <w:bottom w:color="14967c" w:space="0" w:sz="8" w:themeColor="accent3" w:val="single"/>
          <w:right w:color="14967c" w:space="0" w:sz="8" w:themeColor="accent3" w:val="single"/>
        </w:tcBorders>
        <w:shd w:color="auto" w:fill="b4f5e8" w:themeFill="accent3" w:themeFillTint="00003F" w:val="clear"/>
      </w:tcPr>
    </w:tblStylePr>
    <w:tblStylePr w:type="band1Horz">
      <w:tblPr/>
      <w:tcPr>
        <w:tcBorders>
          <w:top w:color="14967c" w:space="0" w:sz="8" w:themeColor="accent3" w:val="single"/>
          <w:left w:color="14967c" w:space="0" w:sz="8" w:themeColor="accent3" w:val="single"/>
          <w:bottom w:color="14967c" w:space="0" w:sz="8" w:themeColor="accent3" w:val="single"/>
          <w:right w:color="14967c" w:space="0" w:sz="8" w:themeColor="accent3" w:val="single"/>
          <w:insideV w:color="14967c" w:space="0" w:sz="8" w:themeColor="accent3" w:val="single"/>
        </w:tcBorders>
        <w:shd w:color="auto" w:fill="b4f5e8" w:themeFill="accent3" w:themeFillTint="00003F" w:val="clear"/>
      </w:tcPr>
    </w:tblStylePr>
    <w:tblStylePr w:type="band2Horz">
      <w:tblPr/>
      <w:tcPr>
        <w:tcBorders>
          <w:top w:color="14967c" w:space="0" w:sz="8" w:themeColor="accent3" w:val="single"/>
          <w:left w:color="14967c" w:space="0" w:sz="8" w:themeColor="accent3" w:val="single"/>
          <w:bottom w:color="14967c" w:space="0" w:sz="8" w:themeColor="accent3" w:val="single"/>
          <w:right w:color="14967c" w:space="0" w:sz="8" w:themeColor="accent3" w:val="single"/>
          <w:insideV w:color="14967c" w:space="0" w:sz="8" w:themeColor="accent3" w:val="single"/>
        </w:tcBorders>
      </w:tcPr>
    </w:tblStylePr>
  </w:style>
  <w:style w:type="paragraph" w:styleId="NormalWeb">
    <w:name w:val="Normal (Web)"/>
    <w:basedOn w:val="Normal"/>
    <w:uiPriority w:val="99"/>
    <w:unhideWhenUsed w:val="1"/>
    <w:pPr>
      <w:spacing w:after="100" w:afterAutospacing="1" w:before="100" w:beforeAutospacing="1" w:line="240" w:lineRule="auto"/>
    </w:pPr>
    <w:rPr>
      <w:rFonts w:ascii="Times New Roman" w:hAnsi="Times New Roman" w:eastAsiaTheme="minorEastAsia"/>
      <w:sz w:val="24"/>
      <w:szCs w:val="24"/>
      <w:lang w:eastAsia="es-CO"/>
    </w:rPr>
  </w:style>
  <w:style w:type="paragraph" w:styleId="Default" w:customStyle="1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 w:val="1"/>
    <w:rPr>
      <w:b w:val="1"/>
      <w:bCs w:val="1"/>
    </w:rPr>
  </w:style>
  <w:style w:type="character" w:styleId="apple-converted-space" w:customStyle="1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 w:val="1"/>
    <w:uiPriority w:val="99"/>
    <w:semiHidden w:val="1"/>
    <w:unhideWhenUsed w:val="1"/>
    <w:pPr>
      <w:pBdr>
        <w:bottom w:color="auto" w:space="1" w:sz="6" w:val="single"/>
      </w:pBdr>
      <w:spacing w:after="0" w:line="240" w:lineRule="auto"/>
      <w:jc w:val="center"/>
    </w:pPr>
    <w:rPr>
      <w:rFonts w:ascii="Arial" w:cs="Arial" w:eastAsia="Times New Roman" w:hAnsi="Arial"/>
      <w:vanish w:val="1"/>
      <w:sz w:val="16"/>
      <w:szCs w:val="16"/>
      <w:lang w:eastAsia="es-CO"/>
    </w:rPr>
  </w:style>
  <w:style w:type="character" w:styleId="z-PrincipiodelformularioCar" w:customStyle="1">
    <w:name w:val="z-Principio del formulario Car"/>
    <w:basedOn w:val="Fuentedeprrafopredeter"/>
    <w:link w:val="z-Principiodelformulario"/>
    <w:uiPriority w:val="99"/>
    <w:semiHidden w:val="1"/>
    <w:rPr>
      <w:rFonts w:ascii="Arial" w:cs="Arial" w:eastAsia="Times New Roman" w:hAnsi="Arial"/>
      <w:vanish w:val="1"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 w:val="1"/>
    <w:uiPriority w:val="99"/>
    <w:semiHidden w:val="1"/>
    <w:unhideWhenUsed w:val="1"/>
    <w:pPr>
      <w:pBdr>
        <w:top w:color="auto" w:space="1" w:sz="6" w:val="single"/>
      </w:pBdr>
      <w:spacing w:after="0" w:line="240" w:lineRule="auto"/>
      <w:jc w:val="center"/>
    </w:pPr>
    <w:rPr>
      <w:rFonts w:ascii="Arial" w:cs="Arial" w:eastAsia="Times New Roman" w:hAnsi="Arial"/>
      <w:vanish w:val="1"/>
      <w:sz w:val="16"/>
      <w:szCs w:val="16"/>
      <w:lang w:eastAsia="es-CO"/>
    </w:rPr>
  </w:style>
  <w:style w:type="character" w:styleId="z-FinaldelformularioCar" w:customStyle="1">
    <w:name w:val="z-Final del formulario Car"/>
    <w:basedOn w:val="Fuentedeprrafopredeter"/>
    <w:link w:val="z-Finaldelformulario"/>
    <w:uiPriority w:val="99"/>
    <w:semiHidden w:val="1"/>
    <w:rPr>
      <w:rFonts w:ascii="Arial" w:cs="Arial" w:eastAsia="Times New Roman" w:hAnsi="Arial"/>
      <w:vanish w:val="1"/>
      <w:sz w:val="16"/>
      <w:szCs w:val="16"/>
      <w:lang w:eastAsia="es-CO"/>
    </w:rPr>
  </w:style>
  <w:style w:type="character" w:styleId="Textodelmarcadordeposicin">
    <w:name w:val="Placeholder Text"/>
    <w:basedOn w:val="Fuentedeprrafopredeter"/>
    <w:uiPriority w:val="99"/>
    <w:semiHidden w:val="1"/>
    <w:rsid w:val="00F31297"/>
    <w:rPr>
      <w:color w:val="808080"/>
    </w:rPr>
  </w:style>
  <w:style w:type="table" w:styleId="a" w:customStyle="1">
    <w:basedOn w:val="TableNormal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WELr1rKUXFv32TZBhChXpOHCeQ==">CgMxLjAyDmguZG03OHdpdzlnbHBzMghoLmdqZGd4czgAciExbnE3Q1pTZ1pNek1tV1FSc0Qwcnkxemw0bUFiOVQ3NlU=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2024-02-02T03:57:00.0000000Z</dcterms:created>
  <dc:creator>Sergio Andres Garcia Peña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2024-02-02T03:42:39Z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929f8a23-ee42-4f32-9fda-9a89c9b469b4</vt:lpwstr>
  </property>
  <property fmtid="{D5CDD505-2E9C-101B-9397-08002B2CF9AE}" pid="8" name="MSIP_Label_1299739c-ad3d-4908-806e-4d91151a6e13_ContentBits">
    <vt:lpwstr>0</vt:lpwstr>
  </property>
</Properties>
</file>